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 w:eastAsia="Calibri" w:cs="Calibri"/>
          <w:color w:val="auto"/>
          <w:spacing w:val="0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4667885</wp:posOffset>
            </wp:positionH>
            <wp:positionV relativeFrom="paragraph">
              <wp:posOffset>-243840</wp:posOffset>
            </wp:positionV>
            <wp:extent cx="1624330" cy="1624330"/>
            <wp:effectExtent l="0" t="0" r="0" b="0"/>
            <wp:wrapSquare wrapText="largest"/>
            <wp:docPr id="1" name="Obraz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4330" cy="1624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  <w:sz w:val="28"/>
          <w:szCs w:val="28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8"/>
          <w:szCs w:val="28"/>
          <w:shd w:fill="auto" w:val="clear"/>
        </w:rPr>
        <w:t>Konkurs „Tradycyjny wieniec Do</w:t>
      </w:r>
      <w:r>
        <w:rPr>
          <w:rFonts w:eastAsia="Calibri" w:cs="Calibri" w:ascii="Times New Roman" w:hAnsi="Times New Roman"/>
          <w:b/>
          <w:color w:val="000000"/>
          <w:spacing w:val="0"/>
          <w:sz w:val="28"/>
          <w:szCs w:val="28"/>
          <w:shd w:fill="auto" w:val="clear"/>
        </w:rPr>
        <w:t>ż</w:t>
      </w:r>
      <w:r>
        <w:rPr>
          <w:rFonts w:eastAsia="Calibri" w:cs="Calibri" w:ascii="Times New Roman" w:hAnsi="Times New Roman"/>
          <w:b/>
          <w:color w:val="000000"/>
          <w:spacing w:val="0"/>
          <w:sz w:val="28"/>
          <w:szCs w:val="28"/>
          <w:shd w:fill="auto" w:val="clear"/>
        </w:rPr>
        <w:t>ynkowy”</w:t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 w:eastAsia="Calibri" w:cs="Calibri"/>
          <w:b/>
          <w:b/>
          <w:color w:val="auto"/>
          <w:spacing w:val="0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 w:eastAsia="Calibri" w:cs="Calibri"/>
          <w:color w:val="auto"/>
          <w:spacing w:val="0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  <w:t>REGULAMIN KONKURSU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Konkurs adresowany jest do sołectw, stowarzyszeń oraz Kół Gospodyń Wiejskich z Gminy Kamienna Góra</w:t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  <w:t>WSTĘP DO REGULAMINU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„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TRADYCYJNY WIENIEC DOŻYNKOWY”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Zwyczaje związane z przełomowym momentem w życiu wsi, jakim było zakończenie najważniejszych prac polowych, cechowały się na terenach polskich znaczną rozmaitością. Niezależnie jednak od występujących różnic w każdym z regionów miało miejsce uroczyste, obrzędowe ścięcie ostatnich kłosów połączone z przeniesieniem ich wśród śpiewów i muzyki do chaty czy dworu, gdzie przechowywano je do momentu wysiania z nich ziarna jesienią. Zwyczaj ten, choć przeszedł znaczną ewolucję przetrwał do dzisiaj i znany jest pod nazwą dożynek, wieńcowego (od najważniejszego atrybutu – wieńca dożynkowego) </w:t>
        <w:br/>
        <w:t>To wielkie święto gospodarskie odbywało się w sierpniu lub na początku września a czasem przy sprzyjającej pogodzie w święto Matki Boskiej Zielnej (15 sierpnia). Bardzo ważnym etapem uroczystości dożynkowych było wicie wieńca żniwnego oraz pochód z nim do dworu lub chaty. . Najczęściej jednak wieniec bądź wieńce wito wplatając w nie kłosy z „równianki” oraz garście zżętych, niemłóconych zbóż: żyta, pszenicy, jęczmienia i owsa. Ubogacano je owocami i warzywami, czyli wszystkim czym obrodziła ziemia, przystrajano wstążkami i kwiatami polnymi były to: astry, barwinek, róże polne, goździki, kwiat ślazu gęsiego, nagietki, kurzyślad. Wieńce żniwne mogły przybierać różne kształty np. wielkich, barwnych kół, zrobionych z łubianych lub wiklinowych obręczy, pokrytych kwiatami i kłosami albo bukietów o trzech odnogach przewiązanych tasiemką. Zwykle miały one jednak kształt korony węgierskiej. Składały się z tzw. obrączki, czyli warkocza zrobionego ze zboża o średnicy grubości cala (splot sam bez kłosek) oraz dwóch przymocowanych do niej warkoczy wygiętych kabłąkowo. Miejsce ich krzyżowania się przewiązane było jedwabnymi wstążkami, najczęściej barwy białej, żółtej, czerwonej i szafirowej. Bywało, że do wieńców żniwnych przywiązywano żywe ptaki: kaczkę, koguta, czy kurczęta i na podstawie ich zachowania próbowano przepowiedzieć urodzaj w roku następnym…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 w:eastAsia="Calibri" w:cs="Calibri"/>
          <w:color w:val="auto"/>
          <w:spacing w:val="0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/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Calibri" w:hAnsi="Calibri" w:eastAsia="Calibri" w:cs="Calibri"/>
          <w:b/>
          <w:b/>
          <w:color w:val="auto"/>
          <w:spacing w:val="0"/>
          <w:sz w:val="22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5129530</wp:posOffset>
            </wp:positionH>
            <wp:positionV relativeFrom="paragraph">
              <wp:posOffset>-81280</wp:posOffset>
            </wp:positionV>
            <wp:extent cx="1209040" cy="1209040"/>
            <wp:effectExtent l="0" t="0" r="0" b="0"/>
            <wp:wrapSquare wrapText="largest"/>
            <wp:docPr id="2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040" cy="1209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  <w:t>REGULAMIN KONKURSU</w:t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  <w:t>„</w:t>
      </w: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  <w:t>TRADYCYJNY WIENIEC DOŻYNKOWY”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br/>
        <w:t>Zasady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1. ORGANIZATOR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Organizatorem konkursu pt. „Tradycyjny wieniec dożynkowy”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jest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Gmina Kamienna Góra i Centrum Biblioteczno – Kulturalne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G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miny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K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amienna Góra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2. CEL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a) Popularyzacja wiedzy o dawnych zwyczajach dożynkowych oraz roli wieńca, jako głównego rekwizytu obchodów,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b) Wybór najpiękniejszego wieńca wykonanego zgodnie z tradycją;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 w:eastAsia="Calibri" w:cs="Calibri"/>
          <w:color w:val="auto"/>
          <w:spacing w:val="0"/>
          <w:sz w:val="24"/>
          <w:szCs w:val="24"/>
          <w:shd w:fill="auto" w:val="clear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3. UCZESTNICY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Konkurs adresowany jest do sołectw, stowarzyszeń, oraz Kół Gospodyń Wiejskich z Gminy Kamienna Góra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4. TERMIN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a) Zgłoszenie udziału w konkursie pt. „Tradycyjny Wieniec Dożynkowy” nastąpi poprzez dokładne wypełnienie Karty Zgłoszenia i przesłanie jej do dnia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7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września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2024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roku na adres Organizatora: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Centrum Biblioteczno - Kulturalne gminy Kamienna Góra</w:t>
        <w:br/>
        <w:t>ul. Kalwaria 1</w:t>
        <w:br/>
        <w:t xml:space="preserve">58-405 Krzeszów </w:t>
        <w:br/>
        <w:t>z dopiskiem „Tradycyjny Wieniec Dożynkowy”</w:t>
        <w:br/>
        <w:t xml:space="preserve">lub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elektronicznie na adres: kontakt@cbk.gminakg.pl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a) Warunkiem przystąpienia do  udziału w Konkursie jest uczestnictwo w obchodach Dożynkowych w dniu 1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września 202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4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r.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5. PRZEDMIOT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a) Przedmiotem Konkursu są wieńce dożynkowe.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eastAsia="Calibri" w:cs="Calibri"/>
          <w:color w:val="auto"/>
          <w:spacing w:val="0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6. WARUNKI UCZESTNICTWA: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a) Każdy z Uczestników może zgłosić do Konkursu tylko jeden wieniec dożynkowy.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b) Do Konkursu dopuszczone będą wyłącznie prace nawiązujące formą oraz materiałami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do tradycyjnych wieńców dożynkowych (patrz</w:t>
      </w:r>
      <w:r>
        <w:rPr>
          <w:rFonts w:eastAsia="Cambria Math" w:cs="Cambria Math" w:ascii="Times New Roman" w:hAnsi="Times New Roman"/>
          <w:color w:val="000000"/>
          <w:spacing w:val="0"/>
          <w:sz w:val="24"/>
          <w:szCs w:val="24"/>
          <w:shd w:fill="auto" w:val="clear"/>
        </w:rPr>
        <w:t>→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Wstęp do Regulaminu Konkursu).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c) Nie będą oceniane: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- wieńce ozdobione dekoracjami z tworzyw sztucznych,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- wieńce o podstawowych formach obcych tradycji ludowej, takie jak: zaprzęgi i inne środki transportu, serce, kula ziemska, monstrancja, krzyż, hostia, postacie świętych, mapa lub godło Polski, studnia, ule, kosiarze i inne sceny rodzajowe.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d) Każda praca powinna mieć przymocowaną w sposób trwały wizytówkę zawierającą nazwę Uczestnika Konkursu.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e) Rozmiar wieńca powinien być dostosowany do niesienia w korowodzie dożynkowym. 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eastAsia="Calibri" w:cs="Calibri"/>
          <w:b/>
          <w:b/>
          <w:color w:val="000000"/>
          <w:spacing w:val="0"/>
          <w:shd w:fill="auto" w:val="clear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b/>
          <w:color w:val="000000"/>
          <w:spacing w:val="0"/>
          <w:sz w:val="24"/>
          <w:szCs w:val="24"/>
          <w:shd w:fill="auto" w:val="clear"/>
        </w:rPr>
        <w:t>7. KRYTERIA OCENY: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a) Oceny wieńców dożynkowych dokona Komisja Konkursowa. Skład Komisji Konkursowej ustala Organizator.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b) W Konkursie ocenie podlegać będą wieńce dożynkowe według następujących kryteriów: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- Zgodność z tradycją w zakresie formy, użytego materiału i techniki wykonania (w skali 1-10 punktów),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- Poziom wykonania i twórcza inwencja w oparciu o tradycyjną formę, przy użyciu tradycyjnych ozdób (w skali 1-10 punktów);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Maksymalnie można uzyskać 20 punktów.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8. OGŁOSZENIE WYNIKÓW KONKURSU: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a) Ogłoszenie wyników Konkursu i rozdanie nagród nastąpi podczas Dożynek Gminnych</w:t>
        <w:br/>
        <w:t>1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września 202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roku w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Krzeszowie.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c) Dla laureatów Konkursu przewidziane są nagrody 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pieniężne </w:t>
      </w: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oraz pamiątkowe dyplomy.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d) Po rozstrzygnięciu Konkursu jego Uczestnicy są zobowiązani do odebrania wykonanych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przez siebie wieńców dożynkowych.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9. POSTANOWIENIA KOŃCOWE: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a) Udział w Konkursie oznacza wyrażenie zgody na przetwarzanie danych osobowych (imię, nazwisko, adres) zgodnie z celami statutowymi Organizatora i publikację fotografii bez prawa odrębnego wynagrodzenia zgłoszonych do Konkursu prac.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Times New Roman" w:hAnsi="Times New Roman"/>
          <w:sz w:val="24"/>
        </w:rPr>
      </w:pPr>
      <w:r>
        <w:rPr>
          <w:rFonts w:eastAsia="Calibri" w:cs="Calibri" w:ascii="Times New Roman" w:hAnsi="Times New Roman"/>
          <w:color w:val="000000"/>
          <w:spacing w:val="0"/>
          <w:sz w:val="24"/>
          <w:szCs w:val="24"/>
          <w:shd w:fill="auto" w:val="clear"/>
        </w:rPr>
        <w:t>b) Powyższy regulamin oraz Karta Zgłoszenia dostępne są na stronie internetowej</w:t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76" w:before="0" w:after="200"/>
        <w:ind w:left="0" w:right="0" w:hanging="0"/>
        <w:jc w:val="left"/>
        <w:rPr>
          <w:rFonts w:ascii="Calibri" w:hAnsi="Calibri" w:eastAsia="Calibri" w:cs="Calibri"/>
          <w:color w:val="auto"/>
          <w:spacing w:val="0"/>
          <w:sz w:val="22"/>
          <w:shd w:fill="auto" w:val="clear"/>
        </w:rPr>
      </w:pPr>
      <w:r>
        <w:rPr>
          <w:rFonts w:eastAsia="Calibri" w:cs="Calibri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 xml:space="preserve">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hd w:fill="auto" w:val="clear"/>
        </w:rPr>
        <w:t>Załącznik nr 1 do Regulaminu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6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6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6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6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6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6"/>
          <w:shd w:fill="auto" w:val="clear"/>
        </w:rPr>
        <w:t>Karta Zgłoszenia uczestnictwa grupy wieńcowej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6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6"/>
          <w:shd w:fill="auto" w:val="clear"/>
        </w:rPr>
        <w:t>w Konkursie na Tradycyjny Wieniec Dożynkowy</w:t>
      </w:r>
    </w:p>
    <w:p>
      <w:pPr>
        <w:pStyle w:val="Normal"/>
        <w:bidi w:val="0"/>
        <w:spacing w:lineRule="exact" w:line="240" w:before="0" w:after="0"/>
        <w:ind w:left="0" w:right="0" w:hanging="0"/>
        <w:jc w:val="center"/>
        <w:rPr>
          <w:rFonts w:ascii="Times New Roman" w:hAnsi="Times New Roman" w:eastAsia="Times New Roman" w:cs="Times New Roman"/>
          <w:color w:val="auto"/>
          <w:spacing w:val="0"/>
          <w:sz w:val="26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6"/>
          <w:shd w:fill="auto" w:val="clear"/>
        </w:rPr>
        <w:t xml:space="preserve">DOŻYNKI GMINNE </w:t>
      </w:r>
      <w:r>
        <w:rPr>
          <w:rFonts w:eastAsia="Times New Roman" w:cs="Times New Roman" w:ascii="Times New Roman" w:hAnsi="Times New Roman"/>
          <w:color w:val="000000"/>
          <w:spacing w:val="0"/>
          <w:sz w:val="26"/>
          <w:shd w:fill="auto" w:val="clear"/>
        </w:rPr>
        <w:t>G</w:t>
      </w:r>
      <w:r>
        <w:rPr>
          <w:rFonts w:eastAsia="Times New Roman" w:cs="Times New Roman" w:ascii="Times New Roman" w:hAnsi="Times New Roman"/>
          <w:color w:val="000000"/>
          <w:spacing w:val="0"/>
          <w:sz w:val="26"/>
          <w:shd w:fill="auto" w:val="clear"/>
        </w:rPr>
        <w:t>miny Kamienna Góra</w:t>
        <w:br/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>Osoba zgłaszająca...................................................................................................................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Adres, tel.................................................................................................................................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 w:eastAsia="Times New Roman" w:cs="Times New Roman"/>
          <w:color w:val="auto"/>
          <w:spacing w:val="0"/>
          <w:sz w:val="24"/>
          <w:szCs w:val="24"/>
          <w:shd w:fill="auto" w:val="clear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>1. Nazwa grupy wieńcowej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>................................................................................................................................................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Miejscowość...........................................................................................................................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2. Krótki opis wieńca: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……………………………………………………………………………………………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……………………………………………………………………………………………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……………………………………………………………………………………………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……………………………………………………………………………………………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…………………………………………………………………………………………....</w:t>
        <w:br/>
        <w:br/>
        <w:t>……………………………………………………………………………………………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3. Skład delegacji wieńcowej uczestniczącej w dożynkach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Ilość osób.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>(max. Do 10 osób)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>Osoba i telefon do kontaktu................................................................................................................</w:t>
      </w:r>
    </w:p>
    <w:p>
      <w:pPr>
        <w:pStyle w:val="Normal"/>
        <w:bidi w:val="0"/>
        <w:spacing w:lineRule="exact" w:line="240" w:before="0" w:after="0"/>
        <w:ind w:left="0" w:right="0" w:hanging="0"/>
        <w:jc w:val="left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br/>
        <w:t xml:space="preserve">Karty zgłoszenia prosimy składać do 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>7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>.09. 202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>4</w:t>
      </w:r>
      <w:r>
        <w:rPr>
          <w:rFonts w:eastAsia="Times New Roman" w:cs="Times New Roman" w:ascii="Times New Roman" w:hAnsi="Times New Roman"/>
          <w:color w:val="000000"/>
          <w:spacing w:val="0"/>
          <w:sz w:val="24"/>
          <w:szCs w:val="24"/>
          <w:shd w:fill="auto" w:val="clear"/>
        </w:rPr>
        <w:t xml:space="preserve"> r. na adres:</w:t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>
          <w:rFonts w:ascii="Times New Roman" w:hAnsi="Times New Roman"/>
        </w:rPr>
      </w:pPr>
      <w:r>
        <w:rPr>
          <w:rFonts w:eastAsia="Times New Roman,Bold" w:cs="Times New Roman,Bold" w:ascii="Times New Roman" w:hAnsi="Times New Roman"/>
          <w:b/>
          <w:color w:val="000000"/>
          <w:spacing w:val="0"/>
          <w:sz w:val="23"/>
          <w:shd w:fill="auto" w:val="clear"/>
        </w:rPr>
        <w:br/>
        <w:t xml:space="preserve">Centrum Biblioteczno – Kulturalne </w:t>
      </w:r>
      <w:r>
        <w:rPr>
          <w:rFonts w:eastAsia="Times New Roman,Bold" w:cs="Times New Roman,Bold" w:ascii="Times New Roman" w:hAnsi="Times New Roman"/>
          <w:b/>
          <w:color w:val="000000"/>
          <w:spacing w:val="0"/>
          <w:sz w:val="23"/>
          <w:shd w:fill="auto" w:val="clear"/>
        </w:rPr>
        <w:t>G</w:t>
      </w:r>
      <w:r>
        <w:rPr>
          <w:rFonts w:eastAsia="Times New Roman,Bold" w:cs="Times New Roman,Bold" w:ascii="Times New Roman" w:hAnsi="Times New Roman"/>
          <w:b/>
          <w:color w:val="000000"/>
          <w:spacing w:val="0"/>
          <w:sz w:val="23"/>
          <w:shd w:fill="auto" w:val="clear"/>
        </w:rPr>
        <w:t>miny Kamienna Góra</w:t>
        <w:br/>
        <w:t>ul. Kalwaria 1</w:t>
        <w:br/>
        <w:t>58- 400 Kamienna Góra</w:t>
      </w:r>
    </w:p>
    <w:p>
      <w:pPr>
        <w:pStyle w:val="Normal"/>
        <w:bidi w:val="0"/>
        <w:spacing w:lineRule="exact" w:line="276" w:before="0" w:after="200"/>
        <w:ind w:left="0" w:right="0" w:hanging="0"/>
        <w:jc w:val="center"/>
        <w:rPr/>
      </w:pPr>
      <w:r>
        <w:rPr>
          <w:rFonts w:eastAsia="Arial" w:cs="Arial" w:ascii="Times New Roman" w:hAnsi="Times New Roman"/>
          <w:b/>
          <w:color w:val="000000"/>
          <w:spacing w:val="0"/>
          <w:sz w:val="20"/>
          <w:shd w:fill="auto" w:val="clear"/>
        </w:rPr>
        <w:t xml:space="preserve">adres e-mail.   </w:t>
      </w:r>
      <w:hyperlink r:id="rId4">
        <w:r>
          <w:rPr>
            <w:rStyle w:val="Czeinternetowe"/>
            <w:rFonts w:eastAsia="Arial" w:cs="Arial" w:ascii="Times New Roman" w:hAnsi="Times New Roman"/>
            <w:b/>
            <w:color w:val="000000"/>
            <w:spacing w:val="0"/>
            <w:sz w:val="20"/>
            <w:shd w:fill="auto" w:val="clear"/>
          </w:rPr>
          <w:t>kontakt@cbkkrzeszow.pl</w:t>
        </w:r>
      </w:hyperlink>
      <w:r>
        <w:rPr>
          <w:rFonts w:eastAsia="Arial" w:cs="Arial" w:ascii="Times New Roman" w:hAnsi="Times New Roman"/>
          <w:b/>
          <w:color w:val="000000"/>
          <w:spacing w:val="0"/>
          <w:sz w:val="20"/>
          <w:shd w:fill="auto" w:val="clear"/>
        </w:rPr>
        <w:t xml:space="preserve"> </w:t>
      </w:r>
      <w:r>
        <w:rPr>
          <w:rFonts w:eastAsia="Arial" w:cs="Arial" w:ascii="Times New Roman" w:hAnsi="Times New Roman"/>
          <w:b/>
          <w:color w:val="000000"/>
          <w:spacing w:val="0"/>
          <w:sz w:val="20"/>
          <w:shd w:fill="auto" w:val="clear"/>
        </w:rPr>
        <w:t xml:space="preserve">lub osobiście </w:t>
      </w:r>
      <w:r>
        <w:rPr>
          <w:rFonts w:eastAsia="Arial" w:cs="Arial" w:ascii="Times New Roman" w:hAnsi="Times New Roman"/>
          <w:b/>
          <w:color w:val="000000"/>
          <w:spacing w:val="0"/>
          <w:sz w:val="20"/>
          <w:shd w:fill="auto" w:val="clear"/>
        </w:rPr>
        <w:t xml:space="preserve">do </w:t>
      </w:r>
      <w:r>
        <w:rPr>
          <w:rFonts w:eastAsia="Arial" w:cs="Arial" w:ascii="Times New Roman" w:hAnsi="Times New Roman"/>
          <w:b/>
          <w:color w:val="000000"/>
          <w:spacing w:val="0"/>
          <w:sz w:val="20"/>
          <w:shd w:fill="auto" w:val="clear"/>
        </w:rPr>
        <w:t>CBK Krzeszów</w:t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01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"/>
        <w:kern w:val="2"/>
        <w:sz w:val="2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"/>
      <w:color w:val="auto"/>
      <w:kern w:val="2"/>
      <w:sz w:val="22"/>
      <w:szCs w:val="24"/>
      <w:lang w:val="pl-PL" w:eastAsia="zh-CN" w:bidi="hi-IN"/>
    </w:rPr>
  </w:style>
  <w:style w:type="character" w:styleId="Czeinternetowe">
    <w:name w:val="Hyperlink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hyperlink" Target="mailto:kontakt@cbkkrzeszow.pl" TargetMode="Externa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LibreOffice/7.4.0.3$Windows_X86_64 LibreOffice_project/f85e47c08ddd19c015c0114a68350214f7066f5a</Application>
  <AppVersion>15.0000</AppVersion>
  <Pages>4</Pages>
  <Words>795</Words>
  <Characters>5844</Characters>
  <CharactersWithSpaces>6701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pl-PL</dc:language>
  <cp:lastModifiedBy/>
  <dcterms:modified xsi:type="dcterms:W3CDTF">2024-08-02T10:09:40Z</dcterms:modified>
  <cp:revision>1</cp:revision>
  <dc:subject/>
  <dc:title/>
</cp:coreProperties>
</file>